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CBA86" w14:textId="77777777" w:rsidR="009B632C" w:rsidRDefault="009B632C" w:rsidP="009B632C">
      <w:pPr>
        <w:pStyle w:val="Heading2"/>
        <w:rPr>
          <w:rFonts w:ascii="Calibri" w:eastAsia="Calibri" w:hAnsi="Calibri" w:cs="Calibri"/>
          <w:b w:val="0"/>
          <w:color w:val="4472C4"/>
          <w:sz w:val="26"/>
          <w:szCs w:val="26"/>
        </w:rPr>
      </w:pPr>
      <w:r>
        <w:rPr>
          <w:rFonts w:ascii="Calibri" w:eastAsia="Calibri" w:hAnsi="Calibri" w:cs="Calibri"/>
          <w:b w:val="0"/>
          <w:color w:val="4472C4"/>
          <w:sz w:val="26"/>
          <w:szCs w:val="26"/>
        </w:rPr>
        <w:t xml:space="preserve">5.6. Literatura </w:t>
      </w:r>
    </w:p>
    <w:p w14:paraId="736C5402" w14:textId="77777777" w:rsidR="009B632C" w:rsidRDefault="009B632C" w:rsidP="009B632C">
      <w:pPr>
        <w:numPr>
          <w:ilvl w:val="0"/>
          <w:numId w:val="1"/>
        </w:numPr>
        <w:spacing w:after="0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Kolektív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autorov</w:t>
      </w:r>
      <w:proofErr w:type="spellEnd"/>
      <w:r>
        <w:rPr>
          <w:color w:val="000000"/>
          <w:sz w:val="24"/>
          <w:szCs w:val="24"/>
        </w:rPr>
        <w:t xml:space="preserve">. (2005). </w:t>
      </w:r>
      <w:proofErr w:type="spellStart"/>
      <w:r>
        <w:rPr>
          <w:i/>
          <w:color w:val="000000"/>
          <w:sz w:val="24"/>
          <w:szCs w:val="24"/>
        </w:rPr>
        <w:t>Poradca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poradcu</w:t>
      </w:r>
      <w:proofErr w:type="spellEnd"/>
      <w:r>
        <w:rPr>
          <w:i/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Bratislava</w:t>
      </w:r>
      <w:proofErr w:type="spellEnd"/>
      <w:r>
        <w:rPr>
          <w:color w:val="000000"/>
          <w:sz w:val="24"/>
          <w:szCs w:val="24"/>
        </w:rPr>
        <w:t xml:space="preserve"> : </w:t>
      </w:r>
      <w:proofErr w:type="spellStart"/>
      <w:r>
        <w:rPr>
          <w:color w:val="000000"/>
          <w:sz w:val="24"/>
          <w:szCs w:val="24"/>
        </w:rPr>
        <w:t>Ústredie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práce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sociálnych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vecí</w:t>
      </w:r>
      <w:proofErr w:type="spellEnd"/>
      <w:r>
        <w:rPr>
          <w:color w:val="000000"/>
          <w:sz w:val="24"/>
          <w:szCs w:val="24"/>
        </w:rPr>
        <w:t xml:space="preserve"> a </w:t>
      </w:r>
      <w:proofErr w:type="spellStart"/>
      <w:r>
        <w:rPr>
          <w:color w:val="000000"/>
          <w:sz w:val="24"/>
          <w:szCs w:val="24"/>
        </w:rPr>
        <w:t>rodiny</w:t>
      </w:r>
      <w:proofErr w:type="spellEnd"/>
      <w:r>
        <w:rPr>
          <w:color w:val="000000"/>
          <w:sz w:val="24"/>
          <w:szCs w:val="24"/>
        </w:rPr>
        <w:t xml:space="preserve">, 2005. 112. </w:t>
      </w:r>
    </w:p>
    <w:p w14:paraId="1DDFCCCF" w14:textId="77777777" w:rsidR="009B632C" w:rsidRDefault="009B632C" w:rsidP="009B632C">
      <w:pPr>
        <w:numPr>
          <w:ilvl w:val="0"/>
          <w:numId w:val="1"/>
        </w:numPr>
        <w:spacing w:after="0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Kolektív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autorov</w:t>
      </w:r>
      <w:proofErr w:type="spellEnd"/>
      <w:r>
        <w:rPr>
          <w:color w:val="000000"/>
          <w:sz w:val="24"/>
          <w:szCs w:val="24"/>
        </w:rPr>
        <w:t xml:space="preserve">. (2000). </w:t>
      </w:r>
      <w:proofErr w:type="spellStart"/>
      <w:r>
        <w:rPr>
          <w:i/>
          <w:color w:val="000000"/>
          <w:sz w:val="24"/>
          <w:szCs w:val="24"/>
        </w:rPr>
        <w:t>Výchova</w:t>
      </w:r>
      <w:proofErr w:type="spellEnd"/>
      <w:r>
        <w:rPr>
          <w:i/>
          <w:color w:val="000000"/>
          <w:sz w:val="24"/>
          <w:szCs w:val="24"/>
        </w:rPr>
        <w:t xml:space="preserve"> a </w:t>
      </w:r>
      <w:proofErr w:type="spellStart"/>
      <w:r>
        <w:rPr>
          <w:i/>
          <w:color w:val="000000"/>
          <w:sz w:val="24"/>
          <w:szCs w:val="24"/>
        </w:rPr>
        <w:t>vzdelávanie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dospelých</w:t>
      </w:r>
      <w:proofErr w:type="spellEnd"/>
      <w:r>
        <w:rPr>
          <w:i/>
          <w:color w:val="000000"/>
          <w:sz w:val="24"/>
          <w:szCs w:val="24"/>
        </w:rPr>
        <w:t xml:space="preserve">. Andragogika. </w:t>
      </w:r>
      <w:proofErr w:type="spellStart"/>
      <w:r>
        <w:rPr>
          <w:color w:val="000000"/>
          <w:sz w:val="24"/>
          <w:szCs w:val="24"/>
        </w:rPr>
        <w:t>Terminologický</w:t>
      </w:r>
      <w:proofErr w:type="spellEnd"/>
      <w:r>
        <w:rPr>
          <w:color w:val="000000"/>
          <w:sz w:val="24"/>
          <w:szCs w:val="24"/>
        </w:rPr>
        <w:t xml:space="preserve"> a </w:t>
      </w:r>
      <w:proofErr w:type="spellStart"/>
      <w:r>
        <w:rPr>
          <w:color w:val="000000"/>
          <w:sz w:val="24"/>
          <w:szCs w:val="24"/>
        </w:rPr>
        <w:t>výkladový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slovník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Bratislava</w:t>
      </w:r>
      <w:proofErr w:type="spellEnd"/>
      <w:r>
        <w:rPr>
          <w:color w:val="000000"/>
          <w:sz w:val="24"/>
          <w:szCs w:val="24"/>
        </w:rPr>
        <w:t xml:space="preserve"> : SPN, 2000. 547.</w:t>
      </w:r>
    </w:p>
    <w:p w14:paraId="2DC0F33F" w14:textId="77777777" w:rsidR="009B632C" w:rsidRDefault="009B632C" w:rsidP="009B632C">
      <w:pPr>
        <w:numPr>
          <w:ilvl w:val="0"/>
          <w:numId w:val="1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Langer</w:t>
      </w:r>
      <w:proofErr w:type="spellEnd"/>
      <w:r>
        <w:rPr>
          <w:sz w:val="24"/>
          <w:szCs w:val="24"/>
        </w:rPr>
        <w:t xml:space="preserve">, T. (2008). </w:t>
      </w:r>
      <w:proofErr w:type="spellStart"/>
      <w:r>
        <w:rPr>
          <w:i/>
          <w:sz w:val="24"/>
          <w:szCs w:val="24"/>
        </w:rPr>
        <w:t>Techniky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skupinového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poradenství</w:t>
      </w:r>
      <w:proofErr w:type="spellEnd"/>
      <w:r>
        <w:rPr>
          <w:i/>
          <w:sz w:val="24"/>
          <w:szCs w:val="24"/>
        </w:rPr>
        <w:t xml:space="preserve">. </w:t>
      </w:r>
      <w:r>
        <w:rPr>
          <w:sz w:val="24"/>
          <w:szCs w:val="24"/>
        </w:rPr>
        <w:t xml:space="preserve">Centrum pro </w:t>
      </w:r>
      <w:proofErr w:type="spellStart"/>
      <w:r>
        <w:rPr>
          <w:sz w:val="24"/>
          <w:szCs w:val="24"/>
        </w:rPr>
        <w:t>vědu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Univerzita</w:t>
      </w:r>
      <w:proofErr w:type="spellEnd"/>
      <w:r>
        <w:rPr>
          <w:sz w:val="24"/>
          <w:szCs w:val="24"/>
        </w:rPr>
        <w:t xml:space="preserve"> Jana </w:t>
      </w:r>
      <w:proofErr w:type="spellStart"/>
      <w:r>
        <w:rPr>
          <w:sz w:val="24"/>
          <w:szCs w:val="24"/>
        </w:rPr>
        <w:t>Amose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Komenského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Praha</w:t>
      </w:r>
      <w:proofErr w:type="spellEnd"/>
      <w:r>
        <w:rPr>
          <w:sz w:val="24"/>
          <w:szCs w:val="24"/>
        </w:rPr>
        <w:t>. 2008.</w:t>
      </w:r>
    </w:p>
    <w:p w14:paraId="5E408DC1" w14:textId="77777777" w:rsidR="009B632C" w:rsidRDefault="009B632C" w:rsidP="009B632C">
      <w:pPr>
        <w:numPr>
          <w:ilvl w:val="0"/>
          <w:numId w:val="1"/>
        </w:numPr>
        <w:spacing w:after="0"/>
        <w:rPr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Langer</w:t>
      </w:r>
      <w:proofErr w:type="spellEnd"/>
      <w:r>
        <w:rPr>
          <w:color w:val="000000"/>
          <w:sz w:val="24"/>
          <w:szCs w:val="24"/>
        </w:rPr>
        <w:t xml:space="preserve">, T. (2006). </w:t>
      </w:r>
      <w:proofErr w:type="spellStart"/>
      <w:r>
        <w:rPr>
          <w:i/>
          <w:color w:val="000000"/>
          <w:sz w:val="24"/>
          <w:szCs w:val="24"/>
        </w:rPr>
        <w:t>Andragogické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poradenství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ve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službách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zaměstnanosti</w:t>
      </w:r>
      <w:proofErr w:type="spellEnd"/>
      <w:r>
        <w:rPr>
          <w:i/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W Andragogika 1/2006.</w:t>
      </w:r>
    </w:p>
    <w:p w14:paraId="6D8B0518" w14:textId="77777777" w:rsidR="009B632C" w:rsidRDefault="009B632C" w:rsidP="009B632C">
      <w:pPr>
        <w:numPr>
          <w:ilvl w:val="0"/>
          <w:numId w:val="1"/>
        </w:numPr>
        <w:spacing w:after="0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Langer</w:t>
      </w:r>
      <w:proofErr w:type="spellEnd"/>
      <w:r>
        <w:rPr>
          <w:color w:val="000000"/>
          <w:sz w:val="24"/>
          <w:szCs w:val="24"/>
        </w:rPr>
        <w:t xml:space="preserve">, T. (2007). </w:t>
      </w:r>
      <w:proofErr w:type="spellStart"/>
      <w:r>
        <w:rPr>
          <w:i/>
          <w:color w:val="000000"/>
          <w:sz w:val="24"/>
          <w:szCs w:val="24"/>
        </w:rPr>
        <w:t>Skupinové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poradenství</w:t>
      </w:r>
      <w:proofErr w:type="spellEnd"/>
      <w:r>
        <w:rPr>
          <w:i/>
          <w:color w:val="000000"/>
          <w:sz w:val="24"/>
          <w:szCs w:val="24"/>
        </w:rPr>
        <w:t xml:space="preserve"> v </w:t>
      </w:r>
      <w:proofErr w:type="spellStart"/>
      <w:r>
        <w:rPr>
          <w:i/>
          <w:color w:val="000000"/>
          <w:sz w:val="24"/>
          <w:szCs w:val="24"/>
        </w:rPr>
        <w:t>nezaměstnanosti</w:t>
      </w:r>
      <w:proofErr w:type="spellEnd"/>
      <w:r>
        <w:rPr>
          <w:i/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 xml:space="preserve">W Andragogika 3/2007. </w:t>
      </w:r>
    </w:p>
    <w:p w14:paraId="094F5DB6" w14:textId="77777777" w:rsidR="009B632C" w:rsidRDefault="009B632C" w:rsidP="009B632C">
      <w:pPr>
        <w:numPr>
          <w:ilvl w:val="0"/>
          <w:numId w:val="1"/>
        </w:numPr>
        <w:spacing w:after="0"/>
        <w:rPr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Langer</w:t>
      </w:r>
      <w:proofErr w:type="spellEnd"/>
      <w:r>
        <w:rPr>
          <w:color w:val="000000"/>
          <w:sz w:val="24"/>
          <w:szCs w:val="24"/>
        </w:rPr>
        <w:t xml:space="preserve">, T. (2006). </w:t>
      </w:r>
      <w:proofErr w:type="spellStart"/>
      <w:r>
        <w:rPr>
          <w:i/>
          <w:color w:val="000000"/>
          <w:sz w:val="24"/>
          <w:szCs w:val="24"/>
        </w:rPr>
        <w:t>Specifika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andragogického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poradenství</w:t>
      </w:r>
      <w:proofErr w:type="spellEnd"/>
      <w:r>
        <w:rPr>
          <w:i/>
          <w:color w:val="000000"/>
          <w:sz w:val="24"/>
          <w:szCs w:val="24"/>
        </w:rPr>
        <w:t xml:space="preserve"> v </w:t>
      </w:r>
      <w:proofErr w:type="spellStart"/>
      <w:r>
        <w:rPr>
          <w:i/>
          <w:color w:val="000000"/>
          <w:sz w:val="24"/>
          <w:szCs w:val="24"/>
        </w:rPr>
        <w:t>oblasti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zaměstnanosti</w:t>
      </w:r>
      <w:proofErr w:type="spellEnd"/>
      <w:r>
        <w:rPr>
          <w:i/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 xml:space="preserve">In Andragogika 3/2006. </w:t>
      </w:r>
    </w:p>
    <w:p w14:paraId="44CAC97D" w14:textId="77777777" w:rsidR="009B632C" w:rsidRDefault="009B632C" w:rsidP="009B632C">
      <w:pPr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OECD (2005). </w:t>
      </w:r>
      <w:proofErr w:type="spellStart"/>
      <w:r>
        <w:rPr>
          <w:i/>
          <w:sz w:val="24"/>
          <w:szCs w:val="24"/>
        </w:rPr>
        <w:t>Kariérové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poradenstvo</w:t>
      </w:r>
      <w:proofErr w:type="spellEnd"/>
      <w:r>
        <w:rPr>
          <w:i/>
          <w:sz w:val="24"/>
          <w:szCs w:val="24"/>
        </w:rPr>
        <w:t xml:space="preserve">: </w:t>
      </w:r>
      <w:proofErr w:type="spellStart"/>
      <w:r>
        <w:rPr>
          <w:i/>
          <w:sz w:val="24"/>
          <w:szCs w:val="24"/>
        </w:rPr>
        <w:t>príručka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tvorcov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koncepcií</w:t>
      </w:r>
      <w:proofErr w:type="spellEnd"/>
      <w:r>
        <w:rPr>
          <w:i/>
          <w:sz w:val="24"/>
          <w:szCs w:val="24"/>
        </w:rPr>
        <w:t xml:space="preserve">. </w:t>
      </w:r>
      <w:r>
        <w:rPr>
          <w:sz w:val="24"/>
          <w:szCs w:val="24"/>
        </w:rPr>
        <w:t>SAAIC-</w:t>
      </w:r>
      <w:proofErr w:type="spellStart"/>
      <w:r>
        <w:rPr>
          <w:sz w:val="24"/>
          <w:szCs w:val="24"/>
        </w:rPr>
        <w:t>Euroguidance</w:t>
      </w:r>
      <w:proofErr w:type="spellEnd"/>
      <w:r>
        <w:rPr>
          <w:sz w:val="24"/>
          <w:szCs w:val="24"/>
        </w:rPr>
        <w:t xml:space="preserve"> centrum. </w:t>
      </w:r>
      <w:proofErr w:type="spellStart"/>
      <w:r>
        <w:rPr>
          <w:sz w:val="24"/>
          <w:szCs w:val="24"/>
        </w:rPr>
        <w:t>Bratislava</w:t>
      </w:r>
      <w:proofErr w:type="spellEnd"/>
      <w:r>
        <w:rPr>
          <w:sz w:val="24"/>
          <w:szCs w:val="24"/>
        </w:rPr>
        <w:t xml:space="preserve">. 78. </w:t>
      </w:r>
    </w:p>
    <w:p w14:paraId="32A086FE" w14:textId="77777777" w:rsidR="009B632C" w:rsidRDefault="009B632C" w:rsidP="009B632C">
      <w:pPr>
        <w:numPr>
          <w:ilvl w:val="0"/>
          <w:numId w:val="1"/>
        </w:numPr>
        <w:spacing w:after="0"/>
        <w:rPr>
          <w:i/>
          <w:sz w:val="24"/>
          <w:szCs w:val="24"/>
        </w:rPr>
      </w:pPr>
      <w:proofErr w:type="spellStart"/>
      <w:r>
        <w:rPr>
          <w:sz w:val="24"/>
          <w:szCs w:val="24"/>
        </w:rPr>
        <w:t>Tholtová</w:t>
      </w:r>
      <w:proofErr w:type="spellEnd"/>
      <w:r>
        <w:rPr>
          <w:sz w:val="24"/>
          <w:szCs w:val="24"/>
        </w:rPr>
        <w:t xml:space="preserve">, J. w ogóle. </w:t>
      </w:r>
      <w:proofErr w:type="spellStart"/>
      <w:r>
        <w:rPr>
          <w:i/>
          <w:sz w:val="24"/>
          <w:szCs w:val="24"/>
        </w:rPr>
        <w:t>Metodika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pre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poskytovanie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poradenstva</w:t>
      </w:r>
      <w:proofErr w:type="spellEnd"/>
      <w:r>
        <w:rPr>
          <w:i/>
          <w:sz w:val="24"/>
          <w:szCs w:val="24"/>
        </w:rPr>
        <w:t xml:space="preserve"> v </w:t>
      </w:r>
      <w:proofErr w:type="spellStart"/>
      <w:r>
        <w:rPr>
          <w:i/>
          <w:sz w:val="24"/>
          <w:szCs w:val="24"/>
        </w:rPr>
        <w:t>poradenských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centrách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pre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dospelých</w:t>
      </w:r>
      <w:proofErr w:type="spellEnd"/>
      <w:r>
        <w:rPr>
          <w:i/>
          <w:sz w:val="24"/>
          <w:szCs w:val="24"/>
        </w:rPr>
        <w:t>.</w:t>
      </w:r>
    </w:p>
    <w:p w14:paraId="48DE9B39" w14:textId="468A5E37" w:rsidR="009B632C" w:rsidRDefault="009B632C" w:rsidP="009B632C">
      <w:pPr>
        <w:rPr>
          <w:color w:val="4472C4"/>
          <w:sz w:val="26"/>
          <w:szCs w:val="26"/>
        </w:rPr>
      </w:pPr>
      <w:bookmarkStart w:id="0" w:name="_heading=h.206ipza" w:colFirst="0" w:colLast="0"/>
      <w:bookmarkEnd w:id="0"/>
    </w:p>
    <w:p w14:paraId="408776C5" w14:textId="77777777" w:rsidR="00027B7F" w:rsidRDefault="00027B7F"/>
    <w:sectPr w:rsidR="00027B7F" w:rsidSect="00F92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926A37"/>
    <w:multiLevelType w:val="multilevel"/>
    <w:tmpl w:val="266C72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19394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32C"/>
    <w:rsid w:val="00027B7F"/>
    <w:rsid w:val="009B632C"/>
    <w:rsid w:val="00F9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92BEC"/>
  <w15:chartTrackingRefBased/>
  <w15:docId w15:val="{8DF7549E-D27C-42FD-9FCF-A73023A03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32C"/>
    <w:rPr>
      <w:rFonts w:ascii="Calibri" w:eastAsia="Calibri" w:hAnsi="Calibri" w:cs="Calibri"/>
      <w:lang w:val="pl-PL" w:eastAsia="sk-SK"/>
    </w:rPr>
  </w:style>
  <w:style w:type="paragraph" w:styleId="Heading2">
    <w:name w:val="heading 2"/>
    <w:basedOn w:val="Normal"/>
    <w:link w:val="Heading2Char"/>
    <w:uiPriority w:val="9"/>
    <w:unhideWhenUsed/>
    <w:qFormat/>
    <w:rsid w:val="009B63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B632C"/>
    <w:rPr>
      <w:rFonts w:ascii="Times New Roman" w:eastAsia="Times New Roman" w:hAnsi="Times New Roman" w:cs="Times New Roman"/>
      <w:b/>
      <w:bCs/>
      <w:sz w:val="36"/>
      <w:szCs w:val="36"/>
      <w:lang w:val="pl-PL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Grabowska</dc:creator>
  <cp:keywords/>
  <dc:description/>
  <cp:lastModifiedBy>Anna Grabowska</cp:lastModifiedBy>
  <cp:revision>1</cp:revision>
  <dcterms:created xsi:type="dcterms:W3CDTF">2023-02-13T11:08:00Z</dcterms:created>
  <dcterms:modified xsi:type="dcterms:W3CDTF">2023-02-13T11:08:00Z</dcterms:modified>
</cp:coreProperties>
</file>